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937F" w14:textId="1C7D269C" w:rsidR="00AC42C1" w:rsidRPr="002B16B8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</w:pP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รายงาน</w:t>
      </w:r>
      <w:r w:rsidR="00374CA5"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การสอบทานข้อมูลทางการเงินระหว่างกาลโดย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ผู้สอบบัญชี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  <w:t>รับอนุญาต</w:t>
      </w:r>
    </w:p>
    <w:p w14:paraId="18453A5E" w14:textId="77777777" w:rsidR="00AC42C1" w:rsidRPr="00EE29AB" w:rsidRDefault="00AC42C1" w:rsidP="003726E5">
      <w:pPr>
        <w:jc w:val="thaiDistribute"/>
        <w:rPr>
          <w:rFonts w:ascii="Browallia New" w:eastAsia="Arial Unicode MS" w:hAnsi="Browallia New" w:cs="Browallia New"/>
          <w:sz w:val="20"/>
          <w:szCs w:val="20"/>
        </w:rPr>
      </w:pPr>
    </w:p>
    <w:p w14:paraId="32DCE9B6" w14:textId="77777777" w:rsidR="005E4F1E" w:rsidRPr="009C1E20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เสนอ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ผู้ถือหุ้นของ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>บริษัท</w:t>
      </w:r>
      <w:r w:rsidR="005E4F1E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 xml:space="preserve"> </w:t>
      </w:r>
      <w:r w:rsidR="008D61D8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พลังงานบริสุทธิ์</w:t>
      </w:r>
      <w:r w:rsidR="00374CA5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EE29AB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0"/>
          <w:szCs w:val="20"/>
          <w:cs/>
          <w:lang w:val="th-TH"/>
        </w:rPr>
      </w:pPr>
    </w:p>
    <w:p w14:paraId="16C70107" w14:textId="1E6BBFE9" w:rsidR="005F7772" w:rsidRPr="00234B71" w:rsidRDefault="005F7772" w:rsidP="005F7772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524CCC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 ซึ่งประกอบด้วยงบ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ฐานะการเงินรวมและงบฐานะการเงินเฉพาะกิจการ ณ วันที่ </w:t>
      </w:r>
      <w:r w:rsidR="00A674BF" w:rsidRPr="00A674BF">
        <w:rPr>
          <w:rFonts w:ascii="Browallia New" w:eastAsia="Arial Unicode MS" w:hAnsi="Browallia New" w:cs="Browallia New"/>
          <w:sz w:val="28"/>
          <w:szCs w:val="28"/>
        </w:rPr>
        <w:t>31</w:t>
      </w:r>
      <w:r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/>
          <w:sz w:val="28"/>
          <w:szCs w:val="28"/>
          <w:cs/>
        </w:rPr>
        <w:t>มีนาคม</w:t>
      </w:r>
      <w:r w:rsidRPr="00D93F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>
        <w:rPr>
          <w:rFonts w:ascii="Browallia New" w:eastAsia="Arial Unicode MS" w:hAnsi="Browallia New" w:cs="Browallia New"/>
          <w:sz w:val="28"/>
          <w:szCs w:val="28"/>
          <w:cs/>
        </w:rPr>
        <w:t>พ.ศ.</w:t>
      </w:r>
      <w:r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A674BF" w:rsidRPr="00A674BF">
        <w:rPr>
          <w:rFonts w:ascii="Browallia New" w:eastAsia="Arial Unicode MS" w:hAnsi="Browallia New" w:cs="Browallia New"/>
          <w:sz w:val="28"/>
          <w:szCs w:val="28"/>
        </w:rPr>
        <w:t>2567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งบกำไรขาดทุนเบ็ดเสร็จรวมและงบกำไรขาดทุนเบ็ดเสร็จเฉพาะกิจการ งบการเปลี่ยนแปลง</w:t>
      </w:r>
      <w:r w:rsidRPr="00393346">
        <w:rPr>
          <w:rFonts w:ascii="Browallia New" w:eastAsia="Arial Unicode MS" w:hAnsi="Browallia New" w:cs="Browallia New"/>
          <w:sz w:val="28"/>
          <w:szCs w:val="28"/>
          <w:cs/>
        </w:rPr>
        <w:t xml:space="preserve">ส่วนของเจ้าของรวมและงบการเปลี่ยนแปลงส่วนของเจ้าของเฉพาะกิจการ </w:t>
      </w:r>
      <w:r w:rsidRPr="00393346">
        <w:rPr>
          <w:rFonts w:ascii="Browallia New" w:eastAsia="Arial Unicode MS" w:hAnsi="Browallia New" w:cs="Browallia New" w:hint="cs"/>
          <w:sz w:val="28"/>
          <w:szCs w:val="28"/>
          <w:cs/>
        </w:rPr>
        <w:t>รวมถึง</w:t>
      </w:r>
      <w:r w:rsidRPr="00393346">
        <w:rPr>
          <w:rFonts w:ascii="Browallia New" w:eastAsia="Arial Unicode MS" w:hAnsi="Browallia New" w:cs="Browallia New"/>
          <w:sz w:val="28"/>
          <w:szCs w:val="28"/>
          <w:cs/>
        </w:rPr>
        <w:t>งบกระแสเงินสดรวมและงบกระแสเงินสด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เฉพาะกิจการสำหรับ</w:t>
      </w:r>
      <w:r w:rsidR="00510763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รอบระยะเวลา</w:t>
      </w:r>
      <w:r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สาม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เดือนสิ้นสุด</w:t>
      </w:r>
      <w:r w:rsidRPr="00234B71">
        <w:rPr>
          <w:rFonts w:ascii="Browallia New" w:eastAsia="Arial Unicode MS" w:hAnsi="Browallia New" w:cs="Browallia New"/>
          <w:sz w:val="28"/>
          <w:szCs w:val="28"/>
          <w:cs/>
        </w:rPr>
        <w:t>วันเดียวกัน และ</w:t>
      </w:r>
      <w:r w:rsidR="00B67619">
        <w:rPr>
          <w:rFonts w:ascii="Browallia New" w:eastAsia="Arial Unicode MS" w:hAnsi="Browallia New" w:cs="Browallia New"/>
          <w:sz w:val="28"/>
          <w:szCs w:val="28"/>
          <w:cs/>
        </w:rPr>
        <w:br/>
      </w:r>
      <w:r w:rsidRPr="00234B71">
        <w:rPr>
          <w:rFonts w:ascii="Browallia New" w:eastAsia="Arial Unicode MS" w:hAnsi="Browallia New" w:cs="Browallia New"/>
          <w:sz w:val="28"/>
          <w:szCs w:val="28"/>
          <w:cs/>
        </w:rPr>
        <w:t>หมายเหตุประกอบข้อมูลทางการเงินระหว่างกาลแบบย่อ ซึ่งผู้บริหารของกิจการเป็นผู้รับผิดชอบในการ</w:t>
      </w:r>
      <w:r w:rsidRPr="00234B71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 xml:space="preserve">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A674BF" w:rsidRPr="00A674BF">
        <w:rPr>
          <w:rFonts w:ascii="Browallia New" w:eastAsia="Arial Unicode MS" w:hAnsi="Browallia New" w:cs="Browallia New"/>
          <w:spacing w:val="-4"/>
          <w:sz w:val="28"/>
          <w:szCs w:val="28"/>
        </w:rPr>
        <w:t>34</w:t>
      </w:r>
      <w:r w:rsidRPr="00234B71">
        <w:rPr>
          <w:rFonts w:ascii="Browallia New" w:eastAsia="Arial Unicode MS" w:hAnsi="Browallia New" w:cs="Browallia New"/>
          <w:sz w:val="28"/>
          <w:szCs w:val="28"/>
          <w:cs/>
        </w:rPr>
        <w:t xml:space="preserve"> เรื่องการรายงาน</w:t>
      </w:r>
      <w:r w:rsidRPr="00B67619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ทางการเงินระหว่างกาล ส่วนข้าพเจ้าเป็นผู้รับผิดชอบในการให้ข้อสรุปเกี่ยวกับข้อมูลทางการเงินรวมและข้อมูลทางการเงิน</w:t>
      </w:r>
      <w:r w:rsidRPr="00234B71">
        <w:rPr>
          <w:rFonts w:ascii="Browallia New" w:eastAsia="Arial Unicode MS" w:hAnsi="Browallia New" w:cs="Browallia New"/>
          <w:sz w:val="28"/>
          <w:szCs w:val="28"/>
          <w:cs/>
        </w:rPr>
        <w:t>เฉพาะกิจการระหว่างกาลดังกล่าวจากผลการสอบทานของข้าพเจ้า</w:t>
      </w:r>
    </w:p>
    <w:p w14:paraId="50FD6BD8" w14:textId="77777777" w:rsidR="00457F05" w:rsidRPr="003726E5" w:rsidRDefault="00457F05" w:rsidP="003726E5">
      <w:pPr>
        <w:jc w:val="thaiDistribute"/>
        <w:rPr>
          <w:rFonts w:ascii="Browallia New" w:hAnsi="Browallia New" w:cs="Browallia New"/>
          <w:sz w:val="14"/>
          <w:szCs w:val="14"/>
        </w:rPr>
      </w:pPr>
    </w:p>
    <w:p w14:paraId="251F25B2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ขอบเขตการสอบทาน</w:t>
      </w: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  <w:t xml:space="preserve"> </w:t>
      </w:r>
    </w:p>
    <w:p w14:paraId="36F5EA8B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</w:rPr>
      </w:pPr>
    </w:p>
    <w:p w14:paraId="133397E9" w14:textId="28F99CA6" w:rsidR="0017443C" w:rsidRPr="00927612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</w:rPr>
      </w:pP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A674BF" w:rsidRPr="00A674BF">
        <w:rPr>
          <w:rFonts w:ascii="Browallia New" w:eastAsia="Arial Unicode MS" w:hAnsi="Browallia New" w:cs="Browallia New"/>
          <w:sz w:val="28"/>
          <w:szCs w:val="28"/>
        </w:rPr>
        <w:t>2410</w:t>
      </w:r>
      <w:r w:rsidR="00B8620A"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“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="00D01703" w:rsidRP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โดยผู้สอบบัญชีรับอนุญาตของกิจการ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”</w:t>
      </w:r>
      <w:r w:rsidR="00875176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74A32"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ประกอบด้วย</w:t>
      </w:r>
      <w:r w:rsidR="00AE42B8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การใช้วิธีการสอบถามบุคลากรซึ่งส่วนใหญ่เป็นผู้รับผิดชอบด้านการเงินและบัญชี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</w:t>
      </w:r>
      <w:r w:rsid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จะ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พบได้จากการตรวจสอบ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ดังนั้นข้าพเจ้าจึงไม่</w:t>
      </w:r>
      <w:r w:rsidR="002E2D10" w:rsidRPr="00927612">
        <w:rPr>
          <w:rFonts w:ascii="Browallia New" w:eastAsia="Arial Unicode MS" w:hAnsi="Browallia New" w:cs="Browallia New"/>
          <w:sz w:val="28"/>
          <w:szCs w:val="28"/>
          <w:cs/>
        </w:rPr>
        <w:t>อาจ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แสดงความเห็นต่อข้อมูล</w:t>
      </w:r>
      <w:r w:rsidR="0029487B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ทางการเงินระหว่างกาลที่สอบทาน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ได้</w:t>
      </w:r>
    </w:p>
    <w:p w14:paraId="3D578F13" w14:textId="77777777" w:rsidR="0017443C" w:rsidRPr="003726E5" w:rsidRDefault="0017443C" w:rsidP="003726E5">
      <w:pPr>
        <w:jc w:val="thaiDistribute"/>
        <w:rPr>
          <w:rFonts w:ascii="Browallia New" w:eastAsia="Arial Unicode MS" w:hAnsi="Browallia New" w:cs="Browallia New"/>
          <w:sz w:val="14"/>
          <w:szCs w:val="14"/>
        </w:rPr>
      </w:pPr>
    </w:p>
    <w:p w14:paraId="6318A60A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ข้อสรุป</w:t>
      </w:r>
    </w:p>
    <w:p w14:paraId="43A6BB2E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  <w:cs/>
        </w:rPr>
      </w:pPr>
    </w:p>
    <w:p w14:paraId="6E679C9D" w14:textId="6499A404" w:rsidR="0017443C" w:rsidRPr="00C422D1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F57716">
        <w:rPr>
          <w:rFonts w:ascii="Browallia New" w:eastAsia="Arial Unicode MS" w:hAnsi="Browallia New" w:cs="Browallia New"/>
          <w:sz w:val="28"/>
          <w:szCs w:val="28"/>
          <w:cs/>
          <w:lang w:val="en-US"/>
        </w:rPr>
        <w:t>รวมและข้อมูลทางการเงินเฉพาะกิจการ</w:t>
      </w: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ระหว่างกาลดังกล่าวไม่ได้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A674BF" w:rsidRPr="00A674BF">
        <w:rPr>
          <w:rFonts w:ascii="Browallia New" w:eastAsia="Arial Unicode MS" w:hAnsi="Browallia New" w:cs="Browallia New"/>
          <w:spacing w:val="-7"/>
          <w:sz w:val="28"/>
          <w:szCs w:val="28"/>
        </w:rPr>
        <w:t>34</w:t>
      </w:r>
      <w:r w:rsidR="00E22EBE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เรื่อง</w:t>
      </w:r>
      <w:r w:rsidR="00321CC3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การรายงานทางการเงิน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ระหว่างกาล</w:t>
      </w:r>
      <w:r w:rsidR="00734B38" w:rsidRPr="00C422D1">
        <w:rPr>
          <w:rFonts w:ascii="Browallia New" w:eastAsia="Arial Unicode MS" w:hAnsi="Browallia New" w:cs="Browallia New"/>
          <w:spacing w:val="-7"/>
          <w:sz w:val="28"/>
          <w:szCs w:val="28"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ในสาระสำคัญจากการสอบทานของข้าพเจ้า </w:t>
      </w:r>
    </w:p>
    <w:p w14:paraId="17F02920" w14:textId="77777777" w:rsidR="009C7279" w:rsidRPr="00391BE9" w:rsidRDefault="009C7279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73666E4A" w14:textId="77777777" w:rsidR="00C60404" w:rsidRPr="00391BE9" w:rsidRDefault="00C60404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3BA1F988" w14:textId="77777777" w:rsidR="002617A9" w:rsidRPr="00C422D1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val="en-US"/>
        </w:rPr>
      </w:pPr>
      <w:r w:rsidRPr="00C422D1">
        <w:rPr>
          <w:rFonts w:ascii="Browallia New" w:eastAsia="Arial Unicode MS" w:hAnsi="Browallia New" w:cs="Browallia New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391BE9" w:rsidRDefault="00AC42C1" w:rsidP="003726E5">
      <w:pPr>
        <w:jc w:val="thaiDistribute"/>
        <w:rPr>
          <w:rFonts w:ascii="Browallia New" w:hAnsi="Browallia New" w:cs="Browallia New"/>
        </w:rPr>
      </w:pPr>
    </w:p>
    <w:p w14:paraId="0F5FDB6E" w14:textId="77777777" w:rsidR="00806ECA" w:rsidRPr="00391BE9" w:rsidRDefault="00806ECA" w:rsidP="003726E5">
      <w:pPr>
        <w:jc w:val="thaiDistribute"/>
        <w:rPr>
          <w:rFonts w:ascii="Browallia New" w:hAnsi="Browallia New" w:cs="Browallia New"/>
        </w:rPr>
      </w:pPr>
    </w:p>
    <w:p w14:paraId="6B71BBE3" w14:textId="54F5A922" w:rsidR="00A33DA7" w:rsidRPr="00391BE9" w:rsidRDefault="00A33DA7" w:rsidP="003726E5">
      <w:pPr>
        <w:jc w:val="thaiDistribute"/>
        <w:rPr>
          <w:rFonts w:ascii="Browallia New" w:hAnsi="Browallia New" w:cs="Browallia New"/>
        </w:rPr>
      </w:pPr>
    </w:p>
    <w:p w14:paraId="0541E4C3" w14:textId="77777777" w:rsidR="00624EE1" w:rsidRPr="00391BE9" w:rsidRDefault="00624EE1" w:rsidP="003726E5">
      <w:pPr>
        <w:jc w:val="thaiDistribute"/>
        <w:rPr>
          <w:rFonts w:ascii="Browallia New" w:hAnsi="Browallia New" w:cs="Browallia New"/>
        </w:rPr>
      </w:pPr>
    </w:p>
    <w:p w14:paraId="125ACCE6" w14:textId="77777777" w:rsidR="00A73D22" w:rsidRPr="00391BE9" w:rsidRDefault="00A73D22" w:rsidP="003726E5">
      <w:pPr>
        <w:jc w:val="thaiDistribute"/>
        <w:rPr>
          <w:rFonts w:ascii="Browallia New" w:hAnsi="Browallia New" w:cs="Browallia New"/>
        </w:rPr>
      </w:pPr>
    </w:p>
    <w:p w14:paraId="40733D97" w14:textId="3E18E95E" w:rsidR="008A47FD" w:rsidRPr="009C1E20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sz w:val="28"/>
          <w:szCs w:val="28"/>
          <w:cs/>
        </w:rPr>
      </w:pPr>
      <w:r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>บุญเรือง</w:t>
      </w:r>
      <w:r w:rsidR="00D456B4">
        <w:rPr>
          <w:rFonts w:ascii="Browallia New" w:eastAsia="Arial Unicode MS" w:hAnsi="Browallia New" w:cs="Browallia New"/>
          <w:b/>
          <w:bCs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 xml:space="preserve"> เลิศวิเศษวิทย์</w:t>
      </w:r>
    </w:p>
    <w:p w14:paraId="200E9FE0" w14:textId="7CE54259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 xml:space="preserve">ผู้สอบบัญชีรับอนุญาตเลขที่ </w:t>
      </w:r>
      <w:r w:rsidR="00A674BF" w:rsidRPr="00A674BF">
        <w:rPr>
          <w:rFonts w:ascii="Browallia New" w:eastAsia="Arial Unicode MS" w:hAnsi="Browallia New" w:cs="Browallia New"/>
          <w:sz w:val="28"/>
          <w:szCs w:val="28"/>
          <w:lang w:eastAsia="ja-JP"/>
        </w:rPr>
        <w:t>6552</w:t>
      </w:r>
    </w:p>
    <w:p w14:paraId="6C181BEE" w14:textId="77777777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กรุงเทพมหานคร</w:t>
      </w:r>
    </w:p>
    <w:p w14:paraId="25E77C9A" w14:textId="0005AA8E" w:rsidR="00EE29AB" w:rsidRPr="009C1E20" w:rsidRDefault="00A674BF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  <w:lang w:eastAsia="ja-JP"/>
        </w:rPr>
      </w:pPr>
      <w:r w:rsidRPr="00A674BF">
        <w:rPr>
          <w:rFonts w:ascii="Browallia New" w:eastAsia="Arial Unicode MS" w:hAnsi="Browallia New" w:cs="Browallia New"/>
          <w:sz w:val="28"/>
          <w:szCs w:val="28"/>
          <w:lang w:eastAsia="ja-JP"/>
        </w:rPr>
        <w:t>10</w:t>
      </w:r>
      <w:r w:rsidR="00510763">
        <w:rPr>
          <w:rFonts w:ascii="Browallia New" w:eastAsia="Arial Unicode MS" w:hAnsi="Browallia New" w:cs="Browallia New"/>
          <w:sz w:val="28"/>
          <w:szCs w:val="28"/>
          <w:lang w:val="en-AU" w:eastAsia="ja-JP"/>
        </w:rPr>
        <w:t xml:space="preserve"> </w:t>
      </w:r>
      <w:r w:rsidR="00510763">
        <w:rPr>
          <w:rFonts w:ascii="Browallia New" w:eastAsia="Arial Unicode MS" w:hAnsi="Browallia New" w:cs="Browallia New" w:hint="cs"/>
          <w:sz w:val="28"/>
          <w:szCs w:val="28"/>
          <w:cs/>
          <w:lang w:val="en-AU" w:eastAsia="ja-JP"/>
        </w:rPr>
        <w:t>พฤษภาคม</w:t>
      </w:r>
      <w:r w:rsidR="002B7113">
        <w:rPr>
          <w:rFonts w:ascii="Browallia New" w:eastAsia="Arial Unicode MS" w:hAnsi="Browallia New" w:cs="Browallia New" w:hint="cs"/>
          <w:sz w:val="28"/>
          <w:szCs w:val="28"/>
          <w:cs/>
          <w:lang w:eastAsia="ja-JP"/>
        </w:rPr>
        <w:t xml:space="preserve"> </w:t>
      </w:r>
      <w:r w:rsidR="00234B71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พ.ศ. </w:t>
      </w:r>
      <w:r w:rsidRPr="00A674BF">
        <w:rPr>
          <w:rFonts w:ascii="Browallia New" w:eastAsia="Arial Unicode MS" w:hAnsi="Browallia New" w:cs="Browallia New"/>
          <w:sz w:val="28"/>
          <w:szCs w:val="28"/>
          <w:lang w:eastAsia="ja-JP"/>
        </w:rPr>
        <w:t>2567</w:t>
      </w:r>
    </w:p>
    <w:p w14:paraId="01DB83E4" w14:textId="77777777" w:rsidR="00AC2C7C" w:rsidRPr="009C1E20" w:rsidRDefault="00AC2C7C" w:rsidP="003726E5">
      <w:pPr>
        <w:jc w:val="thaiDistribute"/>
        <w:rPr>
          <w:rFonts w:ascii="Browallia New" w:hAnsi="Browallia New" w:cs="Browallia New"/>
          <w:sz w:val="28"/>
          <w:szCs w:val="28"/>
          <w:lang w:eastAsia="ja-JP"/>
        </w:rPr>
        <w:sectPr w:rsidR="00AC2C7C" w:rsidRPr="009C1E20" w:rsidSect="00AF23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92" w:right="720" w:bottom="1584" w:left="1987" w:header="706" w:footer="576" w:gutter="0"/>
          <w:pgNumType w:start="1"/>
          <w:cols w:space="720"/>
        </w:sectPr>
      </w:pPr>
    </w:p>
    <w:p w14:paraId="5D5F6904" w14:textId="77777777" w:rsidR="00AC2C7C" w:rsidRPr="00D81BE6" w:rsidRDefault="00AC2C7C" w:rsidP="0076469A">
      <w:pPr>
        <w:ind w:left="720"/>
        <w:rPr>
          <w:rFonts w:ascii="Browallia New" w:eastAsia="Arial Unicode MS" w:hAnsi="Browallia New" w:cs="Browallia New"/>
          <w:b/>
          <w:bCs/>
          <w:sz w:val="30"/>
          <w:szCs w:val="30"/>
          <w:cs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lastRenderedPageBreak/>
        <w:t xml:space="preserve">บริษัท </w:t>
      </w:r>
      <w:r w:rsidR="008D61D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>พลังงานบริสุทธิ์</w:t>
      </w:r>
      <w:r w:rsidR="00B17DF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D81BE6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sz w:val="30"/>
          <w:szCs w:val="30"/>
          <w:cs/>
          <w:lang w:val="en-GB"/>
        </w:rPr>
      </w:pPr>
    </w:p>
    <w:p w14:paraId="7A888D2A" w14:textId="562287BF" w:rsidR="00B17DF8" w:rsidRPr="00D81BE6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</w:p>
    <w:p w14:paraId="0C97C98F" w14:textId="0864BA19" w:rsidR="00AC2C7C" w:rsidRPr="00D81BE6" w:rsidRDefault="00A674BF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US"/>
        </w:rPr>
      </w:pPr>
      <w:r w:rsidRPr="00A674BF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>31</w:t>
      </w:r>
      <w:r w:rsidR="005F7772" w:rsidRPr="00425EB9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 xml:space="preserve"> </w:t>
      </w:r>
      <w:r w:rsidR="005F7772" w:rsidRPr="00425EB9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มีนาคม</w:t>
      </w:r>
      <w:r w:rsidR="005F7772" w:rsidRPr="00425EB9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 xml:space="preserve"> </w:t>
      </w:r>
      <w:r w:rsidR="00234B71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>พ.ศ.</w:t>
      </w:r>
      <w:r w:rsidR="00234B71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th-TH"/>
        </w:rPr>
        <w:t xml:space="preserve"> </w:t>
      </w:r>
      <w:r w:rsidRPr="00A674BF">
        <w:rPr>
          <w:rFonts w:ascii="Browallia New" w:eastAsia="Arial Unicode MS" w:hAnsi="Browallia New" w:cs="Browallia New"/>
          <w:b/>
          <w:bCs/>
          <w:sz w:val="30"/>
          <w:szCs w:val="30"/>
          <w:lang w:val="en-GB" w:eastAsia="ja-JP"/>
        </w:rPr>
        <w:t>2567</w:t>
      </w:r>
    </w:p>
    <w:sectPr w:rsidR="00AC2C7C" w:rsidRPr="00D81BE6" w:rsidSect="00AF2379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7197" w14:textId="77777777" w:rsidR="00241C6B" w:rsidRDefault="00241C6B">
      <w:r>
        <w:separator/>
      </w:r>
    </w:p>
  </w:endnote>
  <w:endnote w:type="continuationSeparator" w:id="0">
    <w:p w14:paraId="62CBD318" w14:textId="77777777" w:rsidR="00241C6B" w:rsidRDefault="00241C6B">
      <w:r>
        <w:continuationSeparator/>
      </w:r>
    </w:p>
  </w:endnote>
  <w:endnote w:type="continuationNotice" w:id="1">
    <w:p w14:paraId="178A8171" w14:textId="77777777" w:rsidR="00C1121F" w:rsidRDefault="00C11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3D14" w14:textId="77777777" w:rsidR="00241C6B" w:rsidRDefault="00241C6B">
      <w:r>
        <w:separator/>
      </w:r>
    </w:p>
  </w:footnote>
  <w:footnote w:type="continuationSeparator" w:id="0">
    <w:p w14:paraId="58708B10" w14:textId="77777777" w:rsidR="00241C6B" w:rsidRDefault="00241C6B">
      <w:r>
        <w:continuationSeparator/>
      </w:r>
    </w:p>
  </w:footnote>
  <w:footnote w:type="continuationNotice" w:id="1">
    <w:p w14:paraId="6F86F685" w14:textId="77777777" w:rsidR="00C1121F" w:rsidRDefault="00C11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03"/>
    <w:rsid w:val="000043A3"/>
    <w:rsid w:val="00010982"/>
    <w:rsid w:val="000119AA"/>
    <w:rsid w:val="00012BB5"/>
    <w:rsid w:val="00021135"/>
    <w:rsid w:val="00031C2A"/>
    <w:rsid w:val="00033D08"/>
    <w:rsid w:val="00045BA4"/>
    <w:rsid w:val="0006260B"/>
    <w:rsid w:val="00072D6A"/>
    <w:rsid w:val="00080ED5"/>
    <w:rsid w:val="00084E1A"/>
    <w:rsid w:val="00085894"/>
    <w:rsid w:val="00085A43"/>
    <w:rsid w:val="00090B73"/>
    <w:rsid w:val="00092245"/>
    <w:rsid w:val="00095915"/>
    <w:rsid w:val="000A05FF"/>
    <w:rsid w:val="000A2520"/>
    <w:rsid w:val="000A47BC"/>
    <w:rsid w:val="000B1C0F"/>
    <w:rsid w:val="000C3F5D"/>
    <w:rsid w:val="000D4C8D"/>
    <w:rsid w:val="000E20E6"/>
    <w:rsid w:val="000E4C71"/>
    <w:rsid w:val="000F1759"/>
    <w:rsid w:val="00100027"/>
    <w:rsid w:val="00100352"/>
    <w:rsid w:val="00102A86"/>
    <w:rsid w:val="001045E2"/>
    <w:rsid w:val="0011736E"/>
    <w:rsid w:val="00120868"/>
    <w:rsid w:val="00127FB0"/>
    <w:rsid w:val="0014061C"/>
    <w:rsid w:val="00142956"/>
    <w:rsid w:val="0014339A"/>
    <w:rsid w:val="00165FA5"/>
    <w:rsid w:val="0016793A"/>
    <w:rsid w:val="0017274C"/>
    <w:rsid w:val="0017443C"/>
    <w:rsid w:val="00184DED"/>
    <w:rsid w:val="00185BC5"/>
    <w:rsid w:val="0019441B"/>
    <w:rsid w:val="001A034E"/>
    <w:rsid w:val="001B0A5B"/>
    <w:rsid w:val="001B6700"/>
    <w:rsid w:val="001C02B6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7CFA"/>
    <w:rsid w:val="00203E36"/>
    <w:rsid w:val="002072A4"/>
    <w:rsid w:val="00222072"/>
    <w:rsid w:val="002228BA"/>
    <w:rsid w:val="00226E87"/>
    <w:rsid w:val="0023167A"/>
    <w:rsid w:val="00234B71"/>
    <w:rsid w:val="00235CDA"/>
    <w:rsid w:val="00241C6B"/>
    <w:rsid w:val="002546AB"/>
    <w:rsid w:val="00260951"/>
    <w:rsid w:val="002617A9"/>
    <w:rsid w:val="002619FE"/>
    <w:rsid w:val="00262296"/>
    <w:rsid w:val="0027041B"/>
    <w:rsid w:val="00270AD7"/>
    <w:rsid w:val="0028353A"/>
    <w:rsid w:val="00290C54"/>
    <w:rsid w:val="0029487B"/>
    <w:rsid w:val="00297142"/>
    <w:rsid w:val="002976B4"/>
    <w:rsid w:val="002A1E6B"/>
    <w:rsid w:val="002B0CB1"/>
    <w:rsid w:val="002B16B8"/>
    <w:rsid w:val="002B7113"/>
    <w:rsid w:val="002D3BC9"/>
    <w:rsid w:val="002E2D10"/>
    <w:rsid w:val="002E5052"/>
    <w:rsid w:val="002E69EA"/>
    <w:rsid w:val="002F12EC"/>
    <w:rsid w:val="00300246"/>
    <w:rsid w:val="00300745"/>
    <w:rsid w:val="0030219B"/>
    <w:rsid w:val="0030415E"/>
    <w:rsid w:val="00304BB5"/>
    <w:rsid w:val="003111F0"/>
    <w:rsid w:val="00321CC3"/>
    <w:rsid w:val="00325453"/>
    <w:rsid w:val="0033573A"/>
    <w:rsid w:val="00341678"/>
    <w:rsid w:val="003448BC"/>
    <w:rsid w:val="00344C98"/>
    <w:rsid w:val="00350190"/>
    <w:rsid w:val="00350522"/>
    <w:rsid w:val="003511D9"/>
    <w:rsid w:val="00352F72"/>
    <w:rsid w:val="00362BD5"/>
    <w:rsid w:val="003657FB"/>
    <w:rsid w:val="003659CD"/>
    <w:rsid w:val="00366AEF"/>
    <w:rsid w:val="00367DC2"/>
    <w:rsid w:val="003726E5"/>
    <w:rsid w:val="00373D3E"/>
    <w:rsid w:val="00374CA5"/>
    <w:rsid w:val="00383409"/>
    <w:rsid w:val="00386A02"/>
    <w:rsid w:val="00391BE9"/>
    <w:rsid w:val="00393346"/>
    <w:rsid w:val="00396743"/>
    <w:rsid w:val="00397730"/>
    <w:rsid w:val="003A09FE"/>
    <w:rsid w:val="003A111B"/>
    <w:rsid w:val="003A303D"/>
    <w:rsid w:val="003B7AC5"/>
    <w:rsid w:val="003C1418"/>
    <w:rsid w:val="003C23A7"/>
    <w:rsid w:val="003C3D6F"/>
    <w:rsid w:val="003C4FB0"/>
    <w:rsid w:val="003C7DDC"/>
    <w:rsid w:val="003D265A"/>
    <w:rsid w:val="003E224F"/>
    <w:rsid w:val="003E2C81"/>
    <w:rsid w:val="003F1970"/>
    <w:rsid w:val="003F53BE"/>
    <w:rsid w:val="003F6D66"/>
    <w:rsid w:val="00403BF9"/>
    <w:rsid w:val="00407BE0"/>
    <w:rsid w:val="00437739"/>
    <w:rsid w:val="004421F1"/>
    <w:rsid w:val="00453086"/>
    <w:rsid w:val="00457DF0"/>
    <w:rsid w:val="00457F05"/>
    <w:rsid w:val="00467F71"/>
    <w:rsid w:val="00481055"/>
    <w:rsid w:val="00481753"/>
    <w:rsid w:val="004957F1"/>
    <w:rsid w:val="00496D44"/>
    <w:rsid w:val="004B290B"/>
    <w:rsid w:val="004B4B96"/>
    <w:rsid w:val="004B65BA"/>
    <w:rsid w:val="004C51E7"/>
    <w:rsid w:val="004E0121"/>
    <w:rsid w:val="004F230D"/>
    <w:rsid w:val="004F3AA5"/>
    <w:rsid w:val="004F7F27"/>
    <w:rsid w:val="004F7FFB"/>
    <w:rsid w:val="005056C0"/>
    <w:rsid w:val="00510763"/>
    <w:rsid w:val="0052027A"/>
    <w:rsid w:val="00524CCC"/>
    <w:rsid w:val="00526573"/>
    <w:rsid w:val="00535184"/>
    <w:rsid w:val="005369DD"/>
    <w:rsid w:val="00547B56"/>
    <w:rsid w:val="00552DB7"/>
    <w:rsid w:val="00554E75"/>
    <w:rsid w:val="005567C6"/>
    <w:rsid w:val="00562C89"/>
    <w:rsid w:val="00566869"/>
    <w:rsid w:val="00572B25"/>
    <w:rsid w:val="00574A32"/>
    <w:rsid w:val="00585F09"/>
    <w:rsid w:val="00586EFD"/>
    <w:rsid w:val="00587019"/>
    <w:rsid w:val="00596532"/>
    <w:rsid w:val="005972BA"/>
    <w:rsid w:val="005A0E57"/>
    <w:rsid w:val="005B384B"/>
    <w:rsid w:val="005C0E81"/>
    <w:rsid w:val="005E4F1E"/>
    <w:rsid w:val="005E5810"/>
    <w:rsid w:val="005E5F6B"/>
    <w:rsid w:val="005F4428"/>
    <w:rsid w:val="005F7772"/>
    <w:rsid w:val="00614F9B"/>
    <w:rsid w:val="00624EE1"/>
    <w:rsid w:val="00626A39"/>
    <w:rsid w:val="006300DB"/>
    <w:rsid w:val="00631D1E"/>
    <w:rsid w:val="00650C01"/>
    <w:rsid w:val="00651B62"/>
    <w:rsid w:val="00662043"/>
    <w:rsid w:val="006716C3"/>
    <w:rsid w:val="00671F99"/>
    <w:rsid w:val="00675347"/>
    <w:rsid w:val="00685895"/>
    <w:rsid w:val="00691F6A"/>
    <w:rsid w:val="00692334"/>
    <w:rsid w:val="00695669"/>
    <w:rsid w:val="0069643B"/>
    <w:rsid w:val="006A54AC"/>
    <w:rsid w:val="006A5D88"/>
    <w:rsid w:val="006C5EF4"/>
    <w:rsid w:val="006D19F0"/>
    <w:rsid w:val="006D23DD"/>
    <w:rsid w:val="006D3610"/>
    <w:rsid w:val="006D562D"/>
    <w:rsid w:val="006E2029"/>
    <w:rsid w:val="006F05A6"/>
    <w:rsid w:val="006F0A10"/>
    <w:rsid w:val="0070049A"/>
    <w:rsid w:val="00706EA9"/>
    <w:rsid w:val="007106BD"/>
    <w:rsid w:val="00711C8C"/>
    <w:rsid w:val="00711EA5"/>
    <w:rsid w:val="007141B9"/>
    <w:rsid w:val="007258E7"/>
    <w:rsid w:val="00726355"/>
    <w:rsid w:val="007272C1"/>
    <w:rsid w:val="00734B38"/>
    <w:rsid w:val="0073562D"/>
    <w:rsid w:val="00737E6E"/>
    <w:rsid w:val="0074588E"/>
    <w:rsid w:val="00752B4A"/>
    <w:rsid w:val="00762647"/>
    <w:rsid w:val="0076469A"/>
    <w:rsid w:val="00765305"/>
    <w:rsid w:val="00776126"/>
    <w:rsid w:val="007A2AF5"/>
    <w:rsid w:val="007C7061"/>
    <w:rsid w:val="007D57D3"/>
    <w:rsid w:val="007E02B6"/>
    <w:rsid w:val="007E4633"/>
    <w:rsid w:val="007E51DF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323DD"/>
    <w:rsid w:val="00832937"/>
    <w:rsid w:val="00833764"/>
    <w:rsid w:val="00834D1F"/>
    <w:rsid w:val="008358DD"/>
    <w:rsid w:val="008375B6"/>
    <w:rsid w:val="008400AF"/>
    <w:rsid w:val="00842E3F"/>
    <w:rsid w:val="008560F1"/>
    <w:rsid w:val="00867C03"/>
    <w:rsid w:val="00872210"/>
    <w:rsid w:val="0087340B"/>
    <w:rsid w:val="00873526"/>
    <w:rsid w:val="00874F61"/>
    <w:rsid w:val="00875176"/>
    <w:rsid w:val="008755AF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2A66"/>
    <w:rsid w:val="008D594B"/>
    <w:rsid w:val="008D614C"/>
    <w:rsid w:val="008D61D8"/>
    <w:rsid w:val="008E33AD"/>
    <w:rsid w:val="008E4013"/>
    <w:rsid w:val="008F3597"/>
    <w:rsid w:val="008F7027"/>
    <w:rsid w:val="009018E7"/>
    <w:rsid w:val="00910927"/>
    <w:rsid w:val="0091312B"/>
    <w:rsid w:val="0091652E"/>
    <w:rsid w:val="009244BF"/>
    <w:rsid w:val="00927612"/>
    <w:rsid w:val="00933084"/>
    <w:rsid w:val="00934CF3"/>
    <w:rsid w:val="00941774"/>
    <w:rsid w:val="00943E33"/>
    <w:rsid w:val="00950D93"/>
    <w:rsid w:val="00953D58"/>
    <w:rsid w:val="00953FC2"/>
    <w:rsid w:val="00972161"/>
    <w:rsid w:val="009747DC"/>
    <w:rsid w:val="009956EC"/>
    <w:rsid w:val="009C1E20"/>
    <w:rsid w:val="009C7279"/>
    <w:rsid w:val="009D43BE"/>
    <w:rsid w:val="009D4997"/>
    <w:rsid w:val="009E350E"/>
    <w:rsid w:val="009E6CC0"/>
    <w:rsid w:val="009F4301"/>
    <w:rsid w:val="009F6EA6"/>
    <w:rsid w:val="00A033F7"/>
    <w:rsid w:val="00A1484F"/>
    <w:rsid w:val="00A32DEC"/>
    <w:rsid w:val="00A33DA7"/>
    <w:rsid w:val="00A35FCF"/>
    <w:rsid w:val="00A374D1"/>
    <w:rsid w:val="00A415C6"/>
    <w:rsid w:val="00A423D3"/>
    <w:rsid w:val="00A50152"/>
    <w:rsid w:val="00A53504"/>
    <w:rsid w:val="00A6105D"/>
    <w:rsid w:val="00A63C55"/>
    <w:rsid w:val="00A674BF"/>
    <w:rsid w:val="00A72426"/>
    <w:rsid w:val="00A73D22"/>
    <w:rsid w:val="00A767A0"/>
    <w:rsid w:val="00A84789"/>
    <w:rsid w:val="00A94619"/>
    <w:rsid w:val="00A95AD9"/>
    <w:rsid w:val="00AA174A"/>
    <w:rsid w:val="00AA1AE6"/>
    <w:rsid w:val="00AA459B"/>
    <w:rsid w:val="00AA4AB3"/>
    <w:rsid w:val="00AA5096"/>
    <w:rsid w:val="00AB574C"/>
    <w:rsid w:val="00AB5C1A"/>
    <w:rsid w:val="00AC19D8"/>
    <w:rsid w:val="00AC2C7C"/>
    <w:rsid w:val="00AC42C1"/>
    <w:rsid w:val="00AC6C70"/>
    <w:rsid w:val="00AC7A15"/>
    <w:rsid w:val="00AD010F"/>
    <w:rsid w:val="00AD1442"/>
    <w:rsid w:val="00AD27F3"/>
    <w:rsid w:val="00AE1491"/>
    <w:rsid w:val="00AE42B8"/>
    <w:rsid w:val="00AE4B50"/>
    <w:rsid w:val="00AE7965"/>
    <w:rsid w:val="00AF2379"/>
    <w:rsid w:val="00AF29C8"/>
    <w:rsid w:val="00AF50B8"/>
    <w:rsid w:val="00B12729"/>
    <w:rsid w:val="00B1629D"/>
    <w:rsid w:val="00B17DF8"/>
    <w:rsid w:val="00B2475F"/>
    <w:rsid w:val="00B260C3"/>
    <w:rsid w:val="00B31B8F"/>
    <w:rsid w:val="00B33A41"/>
    <w:rsid w:val="00B36DA9"/>
    <w:rsid w:val="00B44390"/>
    <w:rsid w:val="00B474D5"/>
    <w:rsid w:val="00B5496B"/>
    <w:rsid w:val="00B63F3C"/>
    <w:rsid w:val="00B67619"/>
    <w:rsid w:val="00B71214"/>
    <w:rsid w:val="00B71218"/>
    <w:rsid w:val="00B80DE6"/>
    <w:rsid w:val="00B8291C"/>
    <w:rsid w:val="00B8620A"/>
    <w:rsid w:val="00B93CE6"/>
    <w:rsid w:val="00B97391"/>
    <w:rsid w:val="00B97F2E"/>
    <w:rsid w:val="00BA0BF7"/>
    <w:rsid w:val="00BA59F7"/>
    <w:rsid w:val="00BC1204"/>
    <w:rsid w:val="00BE17B3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121F"/>
    <w:rsid w:val="00C1454D"/>
    <w:rsid w:val="00C15D26"/>
    <w:rsid w:val="00C2206A"/>
    <w:rsid w:val="00C354F5"/>
    <w:rsid w:val="00C422D1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75851"/>
    <w:rsid w:val="00C92037"/>
    <w:rsid w:val="00C934AD"/>
    <w:rsid w:val="00C93501"/>
    <w:rsid w:val="00C94395"/>
    <w:rsid w:val="00CA0019"/>
    <w:rsid w:val="00CA096F"/>
    <w:rsid w:val="00CA2EC9"/>
    <w:rsid w:val="00CC6BFD"/>
    <w:rsid w:val="00CC763A"/>
    <w:rsid w:val="00CD02BD"/>
    <w:rsid w:val="00CD154F"/>
    <w:rsid w:val="00CD3F7C"/>
    <w:rsid w:val="00CE0C5F"/>
    <w:rsid w:val="00CE30A0"/>
    <w:rsid w:val="00CF2B93"/>
    <w:rsid w:val="00D01703"/>
    <w:rsid w:val="00D0408E"/>
    <w:rsid w:val="00D12E40"/>
    <w:rsid w:val="00D1301B"/>
    <w:rsid w:val="00D15CF6"/>
    <w:rsid w:val="00D207EC"/>
    <w:rsid w:val="00D211A3"/>
    <w:rsid w:val="00D2241F"/>
    <w:rsid w:val="00D26DBD"/>
    <w:rsid w:val="00D42597"/>
    <w:rsid w:val="00D456B4"/>
    <w:rsid w:val="00D5219F"/>
    <w:rsid w:val="00D556F1"/>
    <w:rsid w:val="00D634EB"/>
    <w:rsid w:val="00D64B24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4450"/>
    <w:rsid w:val="00DB4B22"/>
    <w:rsid w:val="00DC6C08"/>
    <w:rsid w:val="00DD07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C7E"/>
    <w:rsid w:val="00E22EBE"/>
    <w:rsid w:val="00E236DA"/>
    <w:rsid w:val="00E3127F"/>
    <w:rsid w:val="00E32056"/>
    <w:rsid w:val="00E32D5D"/>
    <w:rsid w:val="00E37E9D"/>
    <w:rsid w:val="00E478EB"/>
    <w:rsid w:val="00E52739"/>
    <w:rsid w:val="00E62FC0"/>
    <w:rsid w:val="00E63208"/>
    <w:rsid w:val="00E754AD"/>
    <w:rsid w:val="00E76973"/>
    <w:rsid w:val="00E81824"/>
    <w:rsid w:val="00E924D9"/>
    <w:rsid w:val="00E9367B"/>
    <w:rsid w:val="00E96198"/>
    <w:rsid w:val="00EA3E7B"/>
    <w:rsid w:val="00EA6FB2"/>
    <w:rsid w:val="00ED0751"/>
    <w:rsid w:val="00EE2915"/>
    <w:rsid w:val="00EE29AB"/>
    <w:rsid w:val="00EE682F"/>
    <w:rsid w:val="00EF6BD2"/>
    <w:rsid w:val="00F038EB"/>
    <w:rsid w:val="00F133E8"/>
    <w:rsid w:val="00F148BC"/>
    <w:rsid w:val="00F15F7D"/>
    <w:rsid w:val="00F1798E"/>
    <w:rsid w:val="00F233F4"/>
    <w:rsid w:val="00F2497E"/>
    <w:rsid w:val="00F3604D"/>
    <w:rsid w:val="00F43905"/>
    <w:rsid w:val="00F57178"/>
    <w:rsid w:val="00F57716"/>
    <w:rsid w:val="00F60FFD"/>
    <w:rsid w:val="00F63AB5"/>
    <w:rsid w:val="00F67B63"/>
    <w:rsid w:val="00F910FE"/>
    <w:rsid w:val="00FA0DEC"/>
    <w:rsid w:val="00FA77CE"/>
    <w:rsid w:val="00FB13F7"/>
    <w:rsid w:val="00FB6C90"/>
    <w:rsid w:val="00FB77A6"/>
    <w:rsid w:val="00FC590E"/>
    <w:rsid w:val="00FD5F82"/>
    <w:rsid w:val="00FD72C8"/>
    <w:rsid w:val="00FE0F26"/>
    <w:rsid w:val="00FE720C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44C92A49-4C13-4956-BCA5-EC83210E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val="en-US"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val="en-US"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val="en-US"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val="en-US"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val="en-US"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Kodchawan Srikaewpraphan (TH)</cp:lastModifiedBy>
  <cp:revision>27</cp:revision>
  <cp:lastPrinted>2023-11-13T21:32:00Z</cp:lastPrinted>
  <dcterms:created xsi:type="dcterms:W3CDTF">2022-08-04T16:08:00Z</dcterms:created>
  <dcterms:modified xsi:type="dcterms:W3CDTF">2024-05-10T09:12:00Z</dcterms:modified>
</cp:coreProperties>
</file>